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BD" w:rsidRPr="00DB6F4B" w:rsidRDefault="006113BD" w:rsidP="00DB6F4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B6F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Положение о конкурсе городов-участников проекта «Школа </w:t>
      </w:r>
      <w:proofErr w:type="spellStart"/>
      <w:r w:rsidRPr="00DB6F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Росатома</w:t>
      </w:r>
      <w:proofErr w:type="spellEnd"/>
      <w:r w:rsidRPr="00DB6F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» на право проведения финала конкурсной программы проекта «Школа </w:t>
      </w:r>
      <w:proofErr w:type="spellStart"/>
      <w:r w:rsidRPr="00DB6F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Росатома</w:t>
      </w:r>
      <w:proofErr w:type="spellEnd"/>
      <w:r w:rsidRPr="00DB6F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 и торжественной церемонии награждения в текущем учебном году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6113BD" w:rsidRPr="006113BD" w:rsidTr="006113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13BD" w:rsidRPr="006113BD" w:rsidRDefault="006113BD" w:rsidP="006113BD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1. Общие положения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Настоящий конкурс проводится с целью </w:t>
            </w:r>
            <w:proofErr w:type="gram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расширения участия профессиональной общественности городов-участников</w:t>
            </w:r>
            <w:proofErr w:type="gram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значимых событиях проекта и стимулирования установления профессиональных отношений между работниками сферы образования всех городов-участников проекта.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В конкурсном отборе в текущем учебном году могут принимать участие </w:t>
            </w:r>
            <w:proofErr w:type="gram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города, занявшие первые пять</w:t>
            </w:r>
            <w:proofErr w:type="gram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в рейтинге Кубка «Школы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предыдущий учебный год.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 Участники конкурса направляют в адрес оргкомитета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заявку в соответствии с формой, представленной в Приложении 1. Заявка направляется в сканированном виде по адресу электронной почты fffonoff@list.ru и в бумажном виде по почте в адрес оператора конкурса – АНО «Институт проблем образовательной политики «Эврика»: 105187, г. Москва, ул.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Щербаковская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д.53 стр. 17,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207-209.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Заявки участников конкурса не рецензируются и не возвращаются.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Объявление о конкурсе и </w:t>
            </w:r>
            <w:proofErr w:type="gram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</w:t>
            </w:r>
            <w:proofErr w:type="gram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конкурсе публикуется на сайте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5" w:history="1">
              <w:r w:rsidRPr="006113B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10 июля текущего года.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 Заявки на конкурс заявителями предоставляются до 01 сентября текущего года включительно.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1.7. Результаты конкурса размещаются на сайте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6" w:history="1">
              <w:r w:rsidRPr="006113B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15 сентября текущего года включительно.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2. Оценка заявок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Оценка заявок проводится по каждому из восьми подразделов раздела 2. Максимальный балл за каждый раздел – 5. Максимальное количество баллов, которые может набрать заявка – 40.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Оценку заявок проводит экспертная комиссия, состав которой утверждается конкурсной комиссией (</w:t>
            </w:r>
            <w:proofErr w:type="gram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3.1 – 3.3.). В экспертную комиссию приглашается от 3 до 5 независимых экспертов. Каждый эксперт оценивает каждую заявку. Экспертная комиссия на основании заключений экспертов определяет средний балл каждой заявки. Результаты экспертизы экспертная комиссия представляет конкурсной комиссии.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5 баллов присваивается заявке по соответствующему подразделу в случае, если представленные условия соответствуют предъявляемым минимальным требованиям (см. Форму заявки) и эти условия наилучшие из представленных заявок. 4 балла присваивается заявке, которая представляет условия, соответствующие установленным требованиям, но уступают по качественным характеристикам другой заявке. 3 балла присваивается заявке, которая представляет условия, соответствующие установленным требованиям, но </w:t>
            </w: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уступает по качественным характеристикам другим</w:t>
            </w:r>
            <w:proofErr w:type="gram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заявкам. 2 балла присваивается заявке, которая представляет условия, которые незначительно не соответствуют установленным требованиям. 1 балл присваивается заявке, которая представляет условия, которые соответствуют установленным требованиям менее чем на 50%. Если представленные в заявке условия не соответствуют установленным требованиям – такой заявке по конкретному подразделу присваивается 0 баллов.</w:t>
            </w:r>
            <w:proofErr w:type="gram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Заявка, имеющая хотя бы одну оценку 0 баллов может</w:t>
            </w:r>
            <w:proofErr w:type="gram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быть признана победителем, если конкурсная комиссия по согласованию с заявителем найдет приемлемый вариант исполнения требований к условиям или понизит уровень требований.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3. Решение о победителе конкурса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Решение о победителе конкурса принимает конкурсная комиссия. В состав комиссии входят:</w:t>
            </w:r>
          </w:p>
          <w:p w:rsidR="006113BD" w:rsidRPr="006113BD" w:rsidRDefault="006113BD" w:rsidP="006113B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6113BD" w:rsidRPr="006113BD" w:rsidRDefault="006113BD" w:rsidP="006113B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представителя от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Госкорпорации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6113BD" w:rsidRPr="006113BD" w:rsidRDefault="006113BD" w:rsidP="006113B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представителя от организации, осуществляющей научное руководство проектом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Состав конкурсной комиссии утверждает руководитель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Конкурсная комиссия рассматривает результаты работы экспертной комиссии и принимает решение с использованием этих результатов.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В случае</w:t>
            </w:r>
            <w:proofErr w:type="gram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условия, предлагаемые всеми заявителями по более чем двум подразделам раздела 2 заявки оценены на 0 баллов – конкурсная комиссия обязана принять решение о проведении финала конкурсной программы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торжественной церемонии награждения в текущем учебном году в городе Москва.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3.5. Один и тот же победитель конкурса не может быть определен два года подряд. Если город, принимавший финальные мероприятия конкурсной программы в прошлом году вновь по итогам Кубка «Школы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попадает в число лидеров – он не имеет право участвовать в конкурсе в текущем году. Такое право автоматически получает город, занявший 6 место в рейтинге Кубка «Школы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4. Награждение победителя конкурса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Город-победитель конкурса получает возможность направления на зарубежную стажировку дополнительно троих человек из числа работников органов местного самоуправления, руководящих и педагогических работников образовательных организаций города, включая муниципального координатора реализации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предыдущий учебный год в городе-победителе конкурса.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Город-победитель конкурса получает возможность направить дополнительно 10 детей на отраслевую смену для одаренных детей городов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Город-победитель получает дополнительную квоту для участия педагогических и руководящих работников образовательных организаций в стажировках победителей конкурсов в рамках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– 10 мест.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lastRenderedPageBreak/>
              <w:t>5. Обязательства победителя конкурса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На основании представленной заявки уполномоченная организация города-победителя заключает соглашение с руководством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об организации Мероприятия.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Уполномоченная организация получает в рамках соглашения финансирование на организацию Мероприятия и в полном объеме выполняет все работы </w:t>
            </w:r>
            <w:proofErr w:type="gram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организации мероприятия с момента подписания соглашения до окончания Мероприятия в соответствии с представленной заявкой</w:t>
            </w:r>
            <w:proofErr w:type="gram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113BD" w:rsidRPr="006113BD" w:rsidRDefault="006113BD" w:rsidP="006113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Город-победитель предоставляет в штатные сроки в соответствии с планом-графиком мероприятий проекта «Школа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списки для получения наград, зафиксированных в </w:t>
            </w:r>
            <w:proofErr w:type="spellStart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61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4.1-4.3 данного положения о конкурсе.</w:t>
            </w:r>
          </w:p>
        </w:tc>
      </w:tr>
    </w:tbl>
    <w:p w:rsidR="00BF0D75" w:rsidRDefault="00BF0D75"/>
    <w:sectPr w:rsidR="00BF0D75" w:rsidSect="00BF0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C3644"/>
    <w:multiLevelType w:val="multilevel"/>
    <w:tmpl w:val="637C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6113BD"/>
    <w:rsid w:val="000F6A1D"/>
    <w:rsid w:val="003B57D1"/>
    <w:rsid w:val="006113BD"/>
    <w:rsid w:val="008D7372"/>
    <w:rsid w:val="00BF0D75"/>
    <w:rsid w:val="00DB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D75"/>
  </w:style>
  <w:style w:type="paragraph" w:styleId="1">
    <w:name w:val="heading 1"/>
    <w:basedOn w:val="a"/>
    <w:link w:val="10"/>
    <w:uiPriority w:val="9"/>
    <w:qFormat/>
    <w:rsid w:val="006113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113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3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13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11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113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atomschool.ru" TargetMode="External"/><Relationship Id="rId5" Type="http://schemas.openxmlformats.org/officeDocument/2006/relationships/hyperlink" Target="http://www.rosatomschoo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904</Words>
  <Characters>5154</Characters>
  <Application>Microsoft Office Word</Application>
  <DocSecurity>0</DocSecurity>
  <Lines>42</Lines>
  <Paragraphs>12</Paragraphs>
  <ScaleCrop>false</ScaleCrop>
  <Company>ИМЦ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Василова</dc:creator>
  <cp:lastModifiedBy>Василова</cp:lastModifiedBy>
  <cp:revision>4</cp:revision>
  <dcterms:created xsi:type="dcterms:W3CDTF">2015-10-13T06:13:00Z</dcterms:created>
  <dcterms:modified xsi:type="dcterms:W3CDTF">2015-10-13T06:49:00Z</dcterms:modified>
</cp:coreProperties>
</file>